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CC7E4" w14:textId="77777777" w:rsidR="006F739F" w:rsidRDefault="006F739F">
      <w:pPr>
        <w:pStyle w:val="Title"/>
      </w:pPr>
    </w:p>
    <w:p w14:paraId="5F0E5894" w14:textId="77777777" w:rsidR="006F739F" w:rsidRDefault="006F739F">
      <w:pPr>
        <w:pStyle w:val="Title"/>
      </w:pPr>
    </w:p>
    <w:p w14:paraId="0D9272EC" w14:textId="77777777" w:rsidR="006F739F" w:rsidRDefault="006F739F">
      <w:pPr>
        <w:pStyle w:val="Title"/>
      </w:pPr>
    </w:p>
    <w:p w14:paraId="705C4DA0" w14:textId="77777777" w:rsidR="006F739F" w:rsidRDefault="006F739F">
      <w:pPr>
        <w:pStyle w:val="Title"/>
      </w:pPr>
    </w:p>
    <w:p w14:paraId="4D91448A" w14:textId="3B490ED4" w:rsidR="00E81978" w:rsidRDefault="00F22D32">
      <w:pPr>
        <w:pStyle w:val="Title"/>
      </w:pPr>
      <w:sdt>
        <w:sdtPr>
          <w:alias w:val="Title:"/>
          <w:tag w:val="Title:"/>
          <w:id w:val="726351117"/>
          <w:placeholder>
            <w:docPart w:val="5BBAD9826C5640E691914DD493E376A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C7C52">
            <w:t xml:space="preserve">Ms. </w:t>
          </w:r>
          <w:r w:rsidR="001706F7">
            <w:t>Stacey Allen</w:t>
          </w:r>
        </w:sdtContent>
      </w:sdt>
    </w:p>
    <w:p w14:paraId="58FF4A48" w14:textId="01C8ADBA" w:rsidR="00B823AA" w:rsidRDefault="00B056DA" w:rsidP="00B823AA">
      <w:pPr>
        <w:pStyle w:val="Title2"/>
      </w:pPr>
      <w:r>
        <w:t>Olivia Laidler</w:t>
      </w:r>
    </w:p>
    <w:p w14:paraId="54D1986D" w14:textId="00E290E1" w:rsidR="00E81978" w:rsidRDefault="00B056DA" w:rsidP="00B823AA">
      <w:pPr>
        <w:pStyle w:val="Title2"/>
      </w:pPr>
      <w:r>
        <w:t>Missouri Southern State University</w:t>
      </w:r>
    </w:p>
    <w:p w14:paraId="4893F425" w14:textId="2E9766B8" w:rsidR="00E81978" w:rsidRDefault="00F22D32">
      <w:pPr>
        <w:pStyle w:val="SectionTitle"/>
      </w:pPr>
      <w:sdt>
        <w:sdtPr>
          <w:alias w:val="Section title:"/>
          <w:tag w:val="Section title:"/>
          <w:id w:val="984196707"/>
          <w:placeholder>
            <w:docPart w:val="6952617A9F1E4E60BCBD134A9C1BE153"/>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C7C52">
            <w:t>Ms. Stacey Allen</w:t>
          </w:r>
        </w:sdtContent>
      </w:sdt>
    </w:p>
    <w:p w14:paraId="6D210147" w14:textId="4DDFCFE6" w:rsidR="008D5B4F" w:rsidRDefault="00B056DA" w:rsidP="00C60F06">
      <w:bookmarkStart w:id="0" w:name="_GoBack"/>
      <w:bookmarkEnd w:id="0"/>
      <w:r>
        <w:t xml:space="preserve">Ms. Allen and her three children are loyal patients at the office I work at and have been for the past </w:t>
      </w:r>
      <w:r w:rsidR="003268E5">
        <w:t>ten</w:t>
      </w:r>
      <w:r>
        <w:t xml:space="preserve"> years.</w:t>
      </w:r>
      <w:r w:rsidR="003268E5">
        <w:t xml:space="preserve"> Ms. Allen </w:t>
      </w:r>
      <w:r w:rsidR="00750FD4">
        <w:t>is a healthy patient and has excellent periodontal condition</w:t>
      </w:r>
      <w:r w:rsidR="000B1578">
        <w:t xml:space="preserve">. </w:t>
      </w:r>
      <w:r w:rsidR="003268E5">
        <w:t>Ms. Allen’s chief complaint is was the space caused by the loss of her mandibular first molar twenty years ago.</w:t>
      </w:r>
      <w:r w:rsidR="008D5B4F">
        <w:t xml:space="preserve"> She does not have dental insurance, because of this she saved her money until she could pay for an 18-20, three-unit porcelain fixed bridge with all porcelain occlusion to replace the missing molar. The bridge was cemented three years </w:t>
      </w:r>
      <w:r w:rsidR="006F739F">
        <w:t>ago,</w:t>
      </w:r>
      <w:r w:rsidR="008D5B4F">
        <w:t xml:space="preserve"> and she has been satisfied with the overall function and esthetics. </w:t>
      </w:r>
      <w:r w:rsidR="00C60F06">
        <w:t xml:space="preserve"> </w:t>
      </w:r>
      <w:r w:rsidR="005D60FF">
        <w:t xml:space="preserve">Ms. Allen recently noticed that </w:t>
      </w:r>
      <w:r w:rsidR="00377211">
        <w:t xml:space="preserve">“the tooth-colored” part of her bridge </w:t>
      </w:r>
      <w:r w:rsidR="00C60F06">
        <w:t>broke off.</w:t>
      </w:r>
      <w:r w:rsidR="008D5B4F">
        <w:t xml:space="preserve"> Upon examination we discovered that the buccal cusps of both molars had failed, leaving some bare </w:t>
      </w:r>
      <w:r w:rsidR="00944DAE">
        <w:t>m</w:t>
      </w:r>
      <w:r w:rsidR="008D5B4F">
        <w:t>etal and some porcelain on the buccal surface. Ms. Allen was in no pain, just upset and angry about the esthetic deficiency. The ethical dilemma present is Ms. Allen believes I, as a hygienist, needs to “stand behind my work” because she cannot pay for another bridge. Although there are no guarantees for dental care, she still wants to know if I will “stand behind your work.”</w:t>
      </w:r>
    </w:p>
    <w:p w14:paraId="15CDC175" w14:textId="2F251B29" w:rsidR="001706F7" w:rsidRPr="001706F7" w:rsidRDefault="001706F7" w:rsidP="001706F7">
      <w:pPr>
        <w:ind w:firstLine="0"/>
        <w:rPr>
          <w:b/>
        </w:rPr>
      </w:pPr>
      <w:r w:rsidRPr="001706F7">
        <w:rPr>
          <w:b/>
        </w:rPr>
        <w:t>Core Values</w:t>
      </w:r>
    </w:p>
    <w:p w14:paraId="530A0FEB" w14:textId="7A83E541" w:rsidR="008D5B4F" w:rsidRPr="00097557" w:rsidRDefault="002A6A76" w:rsidP="008C55FB">
      <w:pPr>
        <w:rPr>
          <w:i/>
        </w:rPr>
      </w:pPr>
      <w:r>
        <w:t>As a dental hygienist, it is vital that we demonstrate an understanding of professional standards and are aware of the Code of Ethics for Dental Hygienists.</w:t>
      </w:r>
      <w:r w:rsidR="004B435C">
        <w:t xml:space="preserve"> It is our duty to provide the utmost patient care regardless of someone’s ethnicity, values, and socioeconomic status</w:t>
      </w:r>
      <w:r>
        <w:t xml:space="preserve">. </w:t>
      </w:r>
      <w:r w:rsidR="008D5B4F">
        <w:t xml:space="preserve">When referring to the Code of Ethics for Dental Hygienists, </w:t>
      </w:r>
      <w:bookmarkStart w:id="1" w:name="_Hlk528490652"/>
      <w:r w:rsidR="008D5B4F">
        <w:t>nonmaleficence</w:t>
      </w:r>
      <w:bookmarkEnd w:id="1"/>
      <w:r w:rsidR="008D5B4F">
        <w:t xml:space="preserve">, veracity, justice, and societal trust all relate to </w:t>
      </w:r>
      <w:r>
        <w:t>Ms. Allen’s</w:t>
      </w:r>
      <w:r w:rsidR="008D5B4F">
        <w:t xml:space="preserve"> ethical dilemma.</w:t>
      </w:r>
      <w:r w:rsidR="0099340D">
        <w:t xml:space="preserve"> N</w:t>
      </w:r>
      <w:r w:rsidR="00026D05">
        <w:t>onmaleficence means to do no harm to others.</w:t>
      </w:r>
      <w:r w:rsidR="0099340D">
        <w:t xml:space="preserve"> </w:t>
      </w:r>
      <w:r>
        <w:t xml:space="preserve">Nonmaleficence is considered the most basic element in morality, if an action involves harming a person or group, it is not considered to be moral. Regarding Ms. Allen’s ethical dilemma, she believes we are going against the core value of nonmaleficence by not “standing by </w:t>
      </w:r>
      <w:r>
        <w:lastRenderedPageBreak/>
        <w:t xml:space="preserve">our word.” Although the bridge failing is not currently causing her any physical harm, it has the potential to cause her financial harm. </w:t>
      </w:r>
    </w:p>
    <w:p w14:paraId="5830B8C4" w14:textId="640257F4" w:rsidR="002A6A76" w:rsidRDefault="00BB00B8">
      <w:r>
        <w:t xml:space="preserve">The second core value that relates to Ms. Allen’s dilemma is veracity. </w:t>
      </w:r>
      <w:r w:rsidR="002A6A76">
        <w:t xml:space="preserve">Veracity means telling the truth. </w:t>
      </w:r>
      <w:r w:rsidR="00781073" w:rsidRPr="00781073">
        <w:t>According to the code, “We accept our obligation to tell the truth and assume that others will do the same. We value self-knowledge and seek truth and honesty in all relationships” (</w:t>
      </w:r>
      <w:r w:rsidR="00781073" w:rsidRPr="00D335AF">
        <w:t>American Dental Hygienists’ Association,</w:t>
      </w:r>
      <w:r w:rsidR="00781073" w:rsidRPr="00781073">
        <w:t xml:space="preserve"> 1999, p. 17</w:t>
      </w:r>
      <w:r w:rsidR="006F739F">
        <w:t>)</w:t>
      </w:r>
      <w:r w:rsidR="002E630B">
        <w:t xml:space="preserve"> </w:t>
      </w:r>
      <w:r w:rsidR="006F33B6">
        <w:t xml:space="preserve">As </w:t>
      </w:r>
      <w:r w:rsidR="002E630B">
        <w:t xml:space="preserve">a health care provider, it is our </w:t>
      </w:r>
      <w:r w:rsidR="002E630B" w:rsidRPr="007B20ED">
        <w:rPr>
          <w:rFonts w:asciiTheme="majorHAnsi" w:hAnsiTheme="majorHAnsi" w:cstheme="majorHAnsi"/>
        </w:rPr>
        <w:t xml:space="preserve">duty to </w:t>
      </w:r>
      <w:r w:rsidR="007B20ED" w:rsidRPr="007B20ED">
        <w:rPr>
          <w:rFonts w:asciiTheme="majorHAnsi" w:hAnsiTheme="majorHAnsi" w:cstheme="majorHAnsi"/>
          <w:shd w:val="clear" w:color="auto" w:fill="FFFFFF"/>
        </w:rPr>
        <w:t>make the patient aware of the risks and benefits of the recommended treatment, reasonable alternatives, and the risk of no treatment.</w:t>
      </w:r>
      <w:r w:rsidR="007B20ED" w:rsidRPr="007B20ED">
        <w:rPr>
          <w:rFonts w:asciiTheme="majorHAnsi" w:hAnsiTheme="majorHAnsi" w:cstheme="majorHAnsi"/>
        </w:rPr>
        <w:t xml:space="preserve"> </w:t>
      </w:r>
      <w:r w:rsidR="002E630B" w:rsidRPr="007B20ED">
        <w:rPr>
          <w:rFonts w:asciiTheme="majorHAnsi" w:hAnsiTheme="majorHAnsi" w:cstheme="majorHAnsi"/>
        </w:rPr>
        <w:t>As</w:t>
      </w:r>
      <w:r w:rsidR="002E630B" w:rsidRPr="007B20ED">
        <w:t xml:space="preserve"> </w:t>
      </w:r>
      <w:r w:rsidR="002E630B">
        <w:t>far as restorations, it is important that we let the patient know that restorations do not last indefinitely, have the possibility to fail, and the longevity is unknown. Partial disclosure may lead to misunderstandings, in turn creating more dilemmas. Not only is it our duty to tell the truth to our patient, but it is important that the patient reciprocates the action and is truthful with their clinician. We assume M</w:t>
      </w:r>
      <w:r>
        <w:t>s. Allen is being truthful when telling us that she cannot pay for the bridge.</w:t>
      </w:r>
    </w:p>
    <w:p w14:paraId="6ECB040F" w14:textId="35278B42" w:rsidR="00E81978" w:rsidRDefault="00BB00B8" w:rsidP="004B435C">
      <w:r>
        <w:t xml:space="preserve">The third core value that relates to Ms. Allen’s dilemma is justice. Justice is defined as fairness. </w:t>
      </w:r>
      <w:r w:rsidR="004B435C">
        <w:t>Justice and fairness are considered together as one core value. This emphasizes that all patients should receive the same quality care regardless of their socioeconomic status, ethnicity, education, or ability to pay. This core value goes along with Ms. Allen’s dilemma due to the fact she cannot financially afford a new bridge. This core value introduces alternatives to resolve the dilemma since it is morally correct that all patients receive the same care regardless if they cannot financially afford it.</w:t>
      </w:r>
    </w:p>
    <w:p w14:paraId="49162C55" w14:textId="6B383A21" w:rsidR="004B435C" w:rsidRDefault="004B435C" w:rsidP="004B435C">
      <w:r>
        <w:t xml:space="preserve">The last core value that relates to Ms. Allen’s dilemma is societal trust. The code states “We value client trust and understand that public trust in our profession is based on our actions and behavior.” </w:t>
      </w:r>
      <w:r w:rsidRPr="004B435C">
        <w:t>(</w:t>
      </w:r>
      <w:r w:rsidRPr="00533517">
        <w:rPr>
          <w:i/>
        </w:rPr>
        <w:t>American Dental Hygienists’ Association</w:t>
      </w:r>
      <w:r w:rsidRPr="004B435C">
        <w:t>, 1999, p. 17)</w:t>
      </w:r>
      <w:r>
        <w:t xml:space="preserve">. It is important to take in </w:t>
      </w:r>
      <w:r>
        <w:lastRenderedPageBreak/>
        <w:t xml:space="preserve">account Ms. Allen’s trust when resolving this dilemma. Ms. Allen is a loyal patient, and as a clinician you want to maintain patient-clinician trust.  </w:t>
      </w:r>
    </w:p>
    <w:p w14:paraId="671AFC9F" w14:textId="308979ED" w:rsidR="008937DD" w:rsidRPr="005632B1" w:rsidRDefault="005632B1" w:rsidP="008937DD">
      <w:pPr>
        <w:ind w:firstLine="0"/>
        <w:rPr>
          <w:b/>
        </w:rPr>
      </w:pPr>
      <w:r>
        <w:rPr>
          <w:b/>
        </w:rPr>
        <w:t>Relevant Information</w:t>
      </w:r>
    </w:p>
    <w:p w14:paraId="0A87043E" w14:textId="389C261E" w:rsidR="00746237" w:rsidRDefault="00215593" w:rsidP="004B435C">
      <w:r>
        <w:t xml:space="preserve">The facts of the case are as follows: Ms. Allen </w:t>
      </w:r>
      <w:r w:rsidR="007B20ED">
        <w:t xml:space="preserve">does not have dental insurance, </w:t>
      </w:r>
      <w:r>
        <w:t xml:space="preserve">is a loyal patient of ten years, she is in excellent health, exercises regularly, and is conscious about her yearly dental and medical examinations. She has good periodontal health, Class 1 occlusion, and no evidence of bruxism, good esthetics, and only a few small anterior and posterior restorations. The tooth size, crown-to-root ratio, alignment, and gingival attachment were all favorable following the placement of the bridge. The bridge was placed three years ago, and Ms. Allen has been satisfied with the function and esthetic ever since. As stated above, we assume Ms. Allen is being truthful by saying she cannot afford the bridge, we also assume that she is being honest by stating the bridge failed while biting into a sandwich. </w:t>
      </w:r>
      <w:r w:rsidR="007B20ED">
        <w:t>We also assume that Ms. Allen was told that restorations do have the ability to fail.</w:t>
      </w:r>
    </w:p>
    <w:p w14:paraId="5C7F219C" w14:textId="66EBD8FB" w:rsidR="001153F2" w:rsidRPr="001153F2" w:rsidRDefault="00131C58" w:rsidP="001153F2">
      <w:pPr>
        <w:ind w:firstLine="0"/>
        <w:rPr>
          <w:b/>
        </w:rPr>
      </w:pPr>
      <w:r>
        <w:rPr>
          <w:b/>
        </w:rPr>
        <w:t>Alternative Positions</w:t>
      </w:r>
    </w:p>
    <w:p w14:paraId="2C2C390C" w14:textId="50AD8345" w:rsidR="00BE2084" w:rsidRDefault="00BE2084" w:rsidP="004B435C">
      <w:r>
        <w:t xml:space="preserve">There are a variety of options that can be done to resolve this dilemma. The first is let Ms. Allen know that is not our responsibility nor duty to pay for the failed restoration, and she will have to pay to have it repaired. </w:t>
      </w:r>
      <w:r w:rsidR="001C484A">
        <w:t>The negative to this option is Ms. Allen may not be able to replace her bridge.</w:t>
      </w:r>
      <w:r w:rsidR="006879A8">
        <w:t xml:space="preserve"> A positive is that Ms. Allen </w:t>
      </w:r>
      <w:r w:rsidR="00294E62">
        <w:t>understands</w:t>
      </w:r>
      <w:r w:rsidR="005C7E7D">
        <w:t xml:space="preserve"> what we discussed regarding</w:t>
      </w:r>
      <w:r w:rsidR="00294E62">
        <w:t xml:space="preserve"> </w:t>
      </w:r>
      <w:r>
        <w:t xml:space="preserve">restorations </w:t>
      </w:r>
      <w:r w:rsidR="005C7E7D">
        <w:t>not lasting</w:t>
      </w:r>
      <w:r>
        <w:t xml:space="preserve"> indefinitely, an</w:t>
      </w:r>
      <w:r w:rsidR="00FF6328">
        <w:t>d</w:t>
      </w:r>
      <w:r>
        <w:t xml:space="preserve"> they have no absolute standard for longevity. It is also important that Ms. Allen signs informed consent understanding what we </w:t>
      </w:r>
      <w:r w:rsidR="00FF6328">
        <w:t>discussed.</w:t>
      </w:r>
    </w:p>
    <w:p w14:paraId="31276920" w14:textId="605E04EB" w:rsidR="007B20ED" w:rsidRDefault="007B20ED" w:rsidP="004B435C">
      <w:r>
        <w:t xml:space="preserve">Another option is </w:t>
      </w:r>
      <w:r w:rsidR="00546B7E">
        <w:t>replacing</w:t>
      </w:r>
      <w:r>
        <w:t xml:space="preserve"> the bridge at no cost.</w:t>
      </w:r>
      <w:r w:rsidR="00497DBB">
        <w:t xml:space="preserve"> Although Ms. Allen was told that the longevity of the restoration is not always </w:t>
      </w:r>
      <w:r w:rsidR="00521BC5">
        <w:t>certain</w:t>
      </w:r>
      <w:r w:rsidR="00497DBB">
        <w:t xml:space="preserve">, </w:t>
      </w:r>
      <w:r w:rsidR="00521BC5">
        <w:t>since Ms. Allen is a loyal patient the office will not charge Ms. Allen for the restoration to be fixed.</w:t>
      </w:r>
      <w:r w:rsidR="00586D6B">
        <w:t xml:space="preserve"> Since we do not know exactly what caused </w:t>
      </w:r>
      <w:r w:rsidR="00586D6B">
        <w:lastRenderedPageBreak/>
        <w:t>the restoration to fail, we could assume it was a laboratory error.</w:t>
      </w:r>
      <w:r w:rsidR="00521BC5">
        <w:t xml:space="preserve"> </w:t>
      </w:r>
      <w:r w:rsidR="00AC2DAA">
        <w:t xml:space="preserve">The positive to this is Ms. Allen will not have to pay to have her bridge replaced, a negative is the </w:t>
      </w:r>
      <w:r w:rsidR="00CA7DF6">
        <w:t xml:space="preserve">office will have to pay for the cost. </w:t>
      </w:r>
      <w:r w:rsidR="00521BC5">
        <w:t xml:space="preserve">The last option </w:t>
      </w:r>
      <w:r w:rsidR="001E110C">
        <w:t>is to have Ms. Allen pay 50% or the cost of lab fees.</w:t>
      </w:r>
      <w:r w:rsidR="00660A0E">
        <w:t xml:space="preserve"> As stated, Ms. Allen is a loyal patient and we want to keep </w:t>
      </w:r>
      <w:r w:rsidR="005E1C2A">
        <w:t>her satisfied with her treatment.</w:t>
      </w:r>
      <w:r w:rsidR="00A87E87">
        <w:t xml:space="preserve"> </w:t>
      </w:r>
      <w:r w:rsidR="00CA7DF6">
        <w:t>The positive to this option is Ms. Allen not having to pay 100% of the replacement cost. The negatives to this decision are Ms. Allen still may not be able to afford a replacement, and she could decide to stop coming to our office.</w:t>
      </w:r>
    </w:p>
    <w:p w14:paraId="6BF9CD65" w14:textId="4E805CD1" w:rsidR="00405DEA" w:rsidRDefault="00293DAC" w:rsidP="001706F7">
      <w:pPr>
        <w:ind w:firstLine="0"/>
        <w:rPr>
          <w:b/>
        </w:rPr>
      </w:pPr>
      <w:r>
        <w:rPr>
          <w:b/>
        </w:rPr>
        <w:t>Establishment and Justification of Position</w:t>
      </w:r>
    </w:p>
    <w:p w14:paraId="1B0882D1" w14:textId="20F5C637" w:rsidR="00AB30B2" w:rsidRDefault="001706F7" w:rsidP="00405DEA">
      <w:pPr>
        <w:ind w:firstLine="0"/>
      </w:pPr>
      <w:r>
        <w:rPr>
          <w:b/>
        </w:rPr>
        <w:tab/>
      </w:r>
      <w:r w:rsidR="00BB1683">
        <w:t xml:space="preserve">The </w:t>
      </w:r>
      <w:r w:rsidR="00405DEA">
        <w:t>position</w:t>
      </w:r>
      <w:r w:rsidR="00BB1683">
        <w:t xml:space="preserve"> chosen is to have </w:t>
      </w:r>
      <w:r w:rsidR="00823B6F">
        <w:t xml:space="preserve">Ms. Allen pay the laboratory fee, or 50% of the full replacement fee. </w:t>
      </w:r>
      <w:r w:rsidR="00314630">
        <w:t>Ms. Allen was informed that restorations do not last indefinitely, have the possibility to fail, and the longevity is unknown.</w:t>
      </w:r>
      <w:r w:rsidR="00AF7DE4">
        <w:t xml:space="preserve"> </w:t>
      </w:r>
      <w:r w:rsidR="00536F77">
        <w:t>Since t</w:t>
      </w:r>
      <w:r w:rsidR="00AF7DE4">
        <w:t>he</w:t>
      </w:r>
      <w:r w:rsidR="008437D1">
        <w:t xml:space="preserve"> failed restoration is not causing Ms. Allen any physical pain, </w:t>
      </w:r>
      <w:r w:rsidR="00543BB3">
        <w:t xml:space="preserve">just not esthetically pleasing, this would not be considered </w:t>
      </w:r>
      <w:r w:rsidR="00536F77">
        <w:t>an emergency.</w:t>
      </w:r>
      <w:r w:rsidR="00AB30B2">
        <w:t xml:space="preserve"> </w:t>
      </w:r>
      <w:r w:rsidR="003302F0">
        <w:t xml:space="preserve">Although the price will be reduced from what she paid last time, she still might not be able to afford it and </w:t>
      </w:r>
      <w:r w:rsidR="00302436">
        <w:t>choose to go</w:t>
      </w:r>
      <w:r w:rsidR="003302F0">
        <w:t xml:space="preserve"> elsewhere. Since Ms. Allen is a loyal patient and we are aware of her financial situation, only asking to pay 50% of the full replacement cost, or only the laboratory fees will reduce the price exponentially.</w:t>
      </w:r>
    </w:p>
    <w:p w14:paraId="6CA4D04B" w14:textId="0F5A6CB1" w:rsidR="001706F7" w:rsidRPr="001706F7" w:rsidRDefault="00AB30B2" w:rsidP="001706F7">
      <w:pPr>
        <w:ind w:firstLine="0"/>
      </w:pPr>
      <w:r>
        <w:t xml:space="preserve"> </w:t>
      </w:r>
    </w:p>
    <w:p w14:paraId="5C936145" w14:textId="77777777" w:rsidR="004B435C" w:rsidRDefault="004B435C" w:rsidP="004B435C"/>
    <w:p w14:paraId="592B4A54" w14:textId="0201492A" w:rsidR="00E81978" w:rsidRDefault="00E81978" w:rsidP="00226FC7">
      <w:pPr>
        <w:ind w:firstLine="0"/>
      </w:pPr>
    </w:p>
    <w:p w14:paraId="5BE3149D" w14:textId="1705B58F" w:rsidR="008077F7" w:rsidRDefault="008077F7" w:rsidP="00226FC7">
      <w:pPr>
        <w:ind w:firstLine="0"/>
      </w:pPr>
    </w:p>
    <w:p w14:paraId="5D7F5604" w14:textId="77777777" w:rsidR="008077F7" w:rsidRPr="00F44446" w:rsidRDefault="008077F7" w:rsidP="008077F7">
      <w:pPr>
        <w:pStyle w:val="SectionTitle"/>
        <w:rPr>
          <w:rFonts w:asciiTheme="minorHAnsi" w:eastAsiaTheme="minorEastAsia" w:hAnsiTheme="minorHAnsi" w:cstheme="minorBidi"/>
          <w:noProof/>
        </w:rPr>
      </w:pPr>
      <w:r>
        <w:rPr>
          <w:rFonts w:asciiTheme="minorHAnsi" w:eastAsiaTheme="minorEastAsia" w:hAnsiTheme="minorHAnsi" w:cstheme="minorBidi"/>
          <w:noProof/>
        </w:rPr>
        <w:lastRenderedPageBreak/>
        <w:t>References</w:t>
      </w:r>
    </w:p>
    <w:p w14:paraId="7913C9F1" w14:textId="77777777" w:rsidR="008077F7" w:rsidRDefault="008077F7" w:rsidP="008077F7">
      <w:pPr>
        <w:pStyle w:val="Bibliography"/>
        <w:rPr>
          <w:noProof/>
        </w:rPr>
      </w:pPr>
      <w:r w:rsidRPr="00347275">
        <w:rPr>
          <w:noProof/>
        </w:rPr>
        <w:t>American Dental Hygienists’ Association.</w:t>
      </w:r>
      <w:r w:rsidRPr="002E3CED">
        <w:rPr>
          <w:noProof/>
        </w:rPr>
        <w:t xml:space="preserve"> (1999). </w:t>
      </w:r>
      <w:r w:rsidRPr="00347275">
        <w:rPr>
          <w:i/>
          <w:noProof/>
        </w:rPr>
        <w:t>Bylaws and code of ethics</w:t>
      </w:r>
      <w:r w:rsidRPr="002E3CED">
        <w:rPr>
          <w:noProof/>
        </w:rPr>
        <w:t>. Chicago: Author.</w:t>
      </w:r>
    </w:p>
    <w:p w14:paraId="68B68B8B" w14:textId="6EBDB72A" w:rsidR="00E81978" w:rsidRDefault="00E81978">
      <w:pPr>
        <w:pStyle w:val="TableFigure"/>
      </w:pPr>
    </w:p>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0C405" w14:textId="77777777" w:rsidR="00365990" w:rsidRDefault="00365990">
      <w:pPr>
        <w:spacing w:line="240" w:lineRule="auto"/>
      </w:pPr>
      <w:r>
        <w:separator/>
      </w:r>
    </w:p>
    <w:p w14:paraId="506CD9A5" w14:textId="77777777" w:rsidR="00365990" w:rsidRDefault="00365990"/>
  </w:endnote>
  <w:endnote w:type="continuationSeparator" w:id="0">
    <w:p w14:paraId="73741C27" w14:textId="77777777" w:rsidR="00365990" w:rsidRDefault="00365990">
      <w:pPr>
        <w:spacing w:line="240" w:lineRule="auto"/>
      </w:pPr>
      <w:r>
        <w:continuationSeparator/>
      </w:r>
    </w:p>
    <w:p w14:paraId="48690A5D" w14:textId="77777777" w:rsidR="00365990" w:rsidRDefault="00365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537F2" w14:textId="77777777" w:rsidR="00365990" w:rsidRDefault="00365990">
      <w:pPr>
        <w:spacing w:line="240" w:lineRule="auto"/>
      </w:pPr>
      <w:r>
        <w:separator/>
      </w:r>
    </w:p>
    <w:p w14:paraId="356023B2" w14:textId="77777777" w:rsidR="00365990" w:rsidRDefault="00365990"/>
  </w:footnote>
  <w:footnote w:type="continuationSeparator" w:id="0">
    <w:p w14:paraId="51B5DD72" w14:textId="77777777" w:rsidR="00365990" w:rsidRDefault="00365990">
      <w:pPr>
        <w:spacing w:line="240" w:lineRule="auto"/>
      </w:pPr>
      <w:r>
        <w:continuationSeparator/>
      </w:r>
    </w:p>
    <w:p w14:paraId="48FD3CF9" w14:textId="77777777" w:rsidR="00365990" w:rsidRDefault="00365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15FBE" w14:textId="08553EF0" w:rsidR="00E81978" w:rsidRDefault="00F22D32">
    <w:pPr>
      <w:pStyle w:val="Header"/>
    </w:pPr>
    <w:sdt>
      <w:sdtPr>
        <w:rPr>
          <w:rStyle w:val="Strong"/>
        </w:rPr>
        <w:alias w:val="Running head"/>
        <w:tag w:val=""/>
        <w:id w:val="12739865"/>
        <w:placeholder>
          <w:docPart w:val="0DF54B6068314F3EA11DD000F930804C"/>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145C9E">
          <w:rPr>
            <w:rStyle w:val="Strong"/>
          </w:rPr>
          <w:t>ETHICAL DILEMMA</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6BF93" w14:textId="2A633799" w:rsidR="00E81978" w:rsidRDefault="005D3A03">
    <w:pPr>
      <w:pStyle w:val="Header"/>
      <w:rPr>
        <w:rStyle w:val="Strong"/>
      </w:rPr>
    </w:pPr>
    <w:r>
      <w:t xml:space="preserve">Running head: </w:t>
    </w:r>
    <w:sdt>
      <w:sdtPr>
        <w:rPr>
          <w:rStyle w:val="Strong"/>
        </w:rPr>
        <w:alias w:val="Running head"/>
        <w:tag w:val=""/>
        <w:id w:val="-696842620"/>
        <w:placeholder>
          <w:docPart w:val="799325EACB3547F78750D9FBDB573126"/>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145C9E">
          <w:rPr>
            <w:rStyle w:val="Strong"/>
          </w:rPr>
          <w:t>ETHICAL DILEMMA</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DA"/>
    <w:rsid w:val="00026D05"/>
    <w:rsid w:val="00097557"/>
    <w:rsid w:val="000B1578"/>
    <w:rsid w:val="000D3F41"/>
    <w:rsid w:val="001153F2"/>
    <w:rsid w:val="00131C58"/>
    <w:rsid w:val="00145C9E"/>
    <w:rsid w:val="001706F7"/>
    <w:rsid w:val="001C484A"/>
    <w:rsid w:val="001C4D15"/>
    <w:rsid w:val="001E110C"/>
    <w:rsid w:val="00215593"/>
    <w:rsid w:val="00226FC7"/>
    <w:rsid w:val="00240E74"/>
    <w:rsid w:val="00293DAC"/>
    <w:rsid w:val="00294E62"/>
    <w:rsid w:val="002A6A76"/>
    <w:rsid w:val="002E3CED"/>
    <w:rsid w:val="002E630B"/>
    <w:rsid w:val="00302436"/>
    <w:rsid w:val="00314630"/>
    <w:rsid w:val="003268E5"/>
    <w:rsid w:val="003302F0"/>
    <w:rsid w:val="00347275"/>
    <w:rsid w:val="00355DCA"/>
    <w:rsid w:val="00365990"/>
    <w:rsid w:val="00377211"/>
    <w:rsid w:val="00405DEA"/>
    <w:rsid w:val="0045730F"/>
    <w:rsid w:val="00481720"/>
    <w:rsid w:val="00491DE2"/>
    <w:rsid w:val="00497DBB"/>
    <w:rsid w:val="004B435C"/>
    <w:rsid w:val="00521BC5"/>
    <w:rsid w:val="00533517"/>
    <w:rsid w:val="00536F77"/>
    <w:rsid w:val="00543BB3"/>
    <w:rsid w:val="00546B7E"/>
    <w:rsid w:val="00551A02"/>
    <w:rsid w:val="005534FA"/>
    <w:rsid w:val="005632B1"/>
    <w:rsid w:val="00564400"/>
    <w:rsid w:val="00586D6B"/>
    <w:rsid w:val="005C3232"/>
    <w:rsid w:val="005C7E7D"/>
    <w:rsid w:val="005D3A03"/>
    <w:rsid w:val="005D60FF"/>
    <w:rsid w:val="005E1C2A"/>
    <w:rsid w:val="00660A0E"/>
    <w:rsid w:val="006879A8"/>
    <w:rsid w:val="006C7C52"/>
    <w:rsid w:val="006D5F93"/>
    <w:rsid w:val="006F33B6"/>
    <w:rsid w:val="006F739F"/>
    <w:rsid w:val="00740E97"/>
    <w:rsid w:val="00746237"/>
    <w:rsid w:val="00750FD4"/>
    <w:rsid w:val="00752F0B"/>
    <w:rsid w:val="00781073"/>
    <w:rsid w:val="007B20ED"/>
    <w:rsid w:val="008002C0"/>
    <w:rsid w:val="008077F7"/>
    <w:rsid w:val="00823B6F"/>
    <w:rsid w:val="008437D1"/>
    <w:rsid w:val="008937DD"/>
    <w:rsid w:val="008A786D"/>
    <w:rsid w:val="008C5323"/>
    <w:rsid w:val="008C55FB"/>
    <w:rsid w:val="008D5B4F"/>
    <w:rsid w:val="008D72A9"/>
    <w:rsid w:val="00944DAE"/>
    <w:rsid w:val="0096025B"/>
    <w:rsid w:val="0099340D"/>
    <w:rsid w:val="009A6A3B"/>
    <w:rsid w:val="009D54DB"/>
    <w:rsid w:val="00A246F4"/>
    <w:rsid w:val="00A77432"/>
    <w:rsid w:val="00A87E87"/>
    <w:rsid w:val="00AB1467"/>
    <w:rsid w:val="00AB30B2"/>
    <w:rsid w:val="00AC2DAA"/>
    <w:rsid w:val="00AF7DE4"/>
    <w:rsid w:val="00B056DA"/>
    <w:rsid w:val="00B16E04"/>
    <w:rsid w:val="00B63EF5"/>
    <w:rsid w:val="00B823AA"/>
    <w:rsid w:val="00BA45DB"/>
    <w:rsid w:val="00BB00B8"/>
    <w:rsid w:val="00BB1683"/>
    <w:rsid w:val="00BE2084"/>
    <w:rsid w:val="00BF4184"/>
    <w:rsid w:val="00C0601E"/>
    <w:rsid w:val="00C31D30"/>
    <w:rsid w:val="00C60F06"/>
    <w:rsid w:val="00C67255"/>
    <w:rsid w:val="00CA7DF6"/>
    <w:rsid w:val="00CD6E39"/>
    <w:rsid w:val="00CF6E91"/>
    <w:rsid w:val="00D31AFE"/>
    <w:rsid w:val="00D335AF"/>
    <w:rsid w:val="00D85B68"/>
    <w:rsid w:val="00E6004D"/>
    <w:rsid w:val="00E81978"/>
    <w:rsid w:val="00F22D32"/>
    <w:rsid w:val="00F379B7"/>
    <w:rsid w:val="00F44446"/>
    <w:rsid w:val="00F525FA"/>
    <w:rsid w:val="00FF2002"/>
    <w:rsid w:val="00FF6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CB5CC"/>
  <w15:chartTrackingRefBased/>
  <w15:docId w15:val="{1E9A7D65-216B-4221-9894-1D8B9614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BAD9826C5640E691914DD493E376AE"/>
        <w:category>
          <w:name w:val="General"/>
          <w:gallery w:val="placeholder"/>
        </w:category>
        <w:types>
          <w:type w:val="bbPlcHdr"/>
        </w:types>
        <w:behaviors>
          <w:behavior w:val="content"/>
        </w:behaviors>
        <w:guid w:val="{79EABF88-1FF6-4468-B637-E742F99C7B5C}"/>
      </w:docPartPr>
      <w:docPartBody>
        <w:p w:rsidR="00184843" w:rsidRDefault="001C7CA0">
          <w:pPr>
            <w:pStyle w:val="5BBAD9826C5640E691914DD493E376AE"/>
          </w:pPr>
          <w:r>
            <w:t>[Title Here, up to 12 Words, on One to Two Lines]</w:t>
          </w:r>
        </w:p>
      </w:docPartBody>
    </w:docPart>
    <w:docPart>
      <w:docPartPr>
        <w:name w:val="6952617A9F1E4E60BCBD134A9C1BE153"/>
        <w:category>
          <w:name w:val="General"/>
          <w:gallery w:val="placeholder"/>
        </w:category>
        <w:types>
          <w:type w:val="bbPlcHdr"/>
        </w:types>
        <w:behaviors>
          <w:behavior w:val="content"/>
        </w:behaviors>
        <w:guid w:val="{EBF7B5D3-6392-42EE-99D4-D1B2723FAE43}"/>
      </w:docPartPr>
      <w:docPartBody>
        <w:p w:rsidR="00184843" w:rsidRDefault="001C7CA0">
          <w:pPr>
            <w:pStyle w:val="6952617A9F1E4E60BCBD134A9C1BE153"/>
          </w:pPr>
          <w:r>
            <w:t>[Title Here, up to 12 Words, on One to Two Lines]</w:t>
          </w:r>
        </w:p>
      </w:docPartBody>
    </w:docPart>
    <w:docPart>
      <w:docPartPr>
        <w:name w:val="0DF54B6068314F3EA11DD000F930804C"/>
        <w:category>
          <w:name w:val="General"/>
          <w:gallery w:val="placeholder"/>
        </w:category>
        <w:types>
          <w:type w:val="bbPlcHdr"/>
        </w:types>
        <w:behaviors>
          <w:behavior w:val="content"/>
        </w:behaviors>
        <w:guid w:val="{5B9D6E65-CAF6-4212-9C96-1EA8E5597F1F}"/>
      </w:docPartPr>
      <w:docPartBody>
        <w:p w:rsidR="00184843" w:rsidRDefault="001C7CA0">
          <w:pPr>
            <w:pStyle w:val="0DF54B6068314F3EA11DD000F930804C"/>
          </w:pPr>
          <w:r w:rsidRPr="005D3A03">
            <w:t>Figures title:</w:t>
          </w:r>
        </w:p>
      </w:docPartBody>
    </w:docPart>
    <w:docPart>
      <w:docPartPr>
        <w:name w:val="799325EACB3547F78750D9FBDB573126"/>
        <w:category>
          <w:name w:val="General"/>
          <w:gallery w:val="placeholder"/>
        </w:category>
        <w:types>
          <w:type w:val="bbPlcHdr"/>
        </w:types>
        <w:behaviors>
          <w:behavior w:val="content"/>
        </w:behaviors>
        <w:guid w:val="{DA25FF59-71A5-420B-BE55-16C35ABF7C1C}"/>
      </w:docPartPr>
      <w:docPartBody>
        <w:p w:rsidR="00184843" w:rsidRDefault="001C7CA0">
          <w:pPr>
            <w:pStyle w:val="799325EACB3547F78750D9FBDB573126"/>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A0"/>
    <w:rsid w:val="00184843"/>
    <w:rsid w:val="001C7CA0"/>
    <w:rsid w:val="00B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BAD9826C5640E691914DD493E376AE">
    <w:name w:val="5BBAD9826C5640E691914DD493E376AE"/>
  </w:style>
  <w:style w:type="paragraph" w:customStyle="1" w:styleId="2AFCD7B67D4D480CA4659C66C63C56AF">
    <w:name w:val="2AFCD7B67D4D480CA4659C66C63C56AF"/>
  </w:style>
  <w:style w:type="paragraph" w:customStyle="1" w:styleId="C592171EF06044C3BC89DD3E902E36D2">
    <w:name w:val="C592171EF06044C3BC89DD3E902E36D2"/>
  </w:style>
  <w:style w:type="paragraph" w:customStyle="1" w:styleId="A12BEF7736CD4C4DA07333CD0BC639D7">
    <w:name w:val="A12BEF7736CD4C4DA07333CD0BC639D7"/>
  </w:style>
  <w:style w:type="paragraph" w:customStyle="1" w:styleId="F2D6AAE5A62D41E5928CE4F2C0A347AD">
    <w:name w:val="F2D6AAE5A62D41E5928CE4F2C0A347AD"/>
  </w:style>
  <w:style w:type="paragraph" w:customStyle="1" w:styleId="2BBC1EBE49FC43DFA384D87DCE8B517C">
    <w:name w:val="2BBC1EBE49FC43DFA384D87DCE8B517C"/>
  </w:style>
  <w:style w:type="character" w:styleId="Emphasis">
    <w:name w:val="Emphasis"/>
    <w:basedOn w:val="DefaultParagraphFont"/>
    <w:uiPriority w:val="4"/>
    <w:unhideWhenUsed/>
    <w:qFormat/>
    <w:rPr>
      <w:i/>
      <w:iCs/>
    </w:rPr>
  </w:style>
  <w:style w:type="paragraph" w:customStyle="1" w:styleId="F24B422B162F41CAB72B75A9772B2A97">
    <w:name w:val="F24B422B162F41CAB72B75A9772B2A97"/>
  </w:style>
  <w:style w:type="paragraph" w:customStyle="1" w:styleId="4C47FAB7E1534C0A8AB3B08AB2E9408B">
    <w:name w:val="4C47FAB7E1534C0A8AB3B08AB2E9408B"/>
  </w:style>
  <w:style w:type="paragraph" w:customStyle="1" w:styleId="6952617A9F1E4E60BCBD134A9C1BE153">
    <w:name w:val="6952617A9F1E4E60BCBD134A9C1BE153"/>
  </w:style>
  <w:style w:type="paragraph" w:customStyle="1" w:styleId="BC08E988F931400CB937D27DA46CAB33">
    <w:name w:val="BC08E988F931400CB937D27DA46CAB33"/>
  </w:style>
  <w:style w:type="paragraph" w:customStyle="1" w:styleId="4E5A593A8F584632836ACA9093D39CE8">
    <w:name w:val="4E5A593A8F584632836ACA9093D39CE8"/>
  </w:style>
  <w:style w:type="paragraph" w:customStyle="1" w:styleId="7DD2E9B8CB334CDEA40AFF2966C6F900">
    <w:name w:val="7DD2E9B8CB334CDEA40AFF2966C6F900"/>
  </w:style>
  <w:style w:type="paragraph" w:customStyle="1" w:styleId="D186CFCD73574FB38480905802EE0106">
    <w:name w:val="D186CFCD73574FB38480905802EE0106"/>
  </w:style>
  <w:style w:type="paragraph" w:customStyle="1" w:styleId="55EC087B979044D5BED7C2D43A27D0AD">
    <w:name w:val="55EC087B979044D5BED7C2D43A27D0AD"/>
  </w:style>
  <w:style w:type="paragraph" w:customStyle="1" w:styleId="F2DA8B10E25F464FB1978ABE50CCD7C4">
    <w:name w:val="F2DA8B10E25F464FB1978ABE50CCD7C4"/>
  </w:style>
  <w:style w:type="paragraph" w:customStyle="1" w:styleId="408E0BAC5454461A89641249A97D5FA8">
    <w:name w:val="408E0BAC5454461A89641249A97D5FA8"/>
  </w:style>
  <w:style w:type="paragraph" w:customStyle="1" w:styleId="1BFF316E73374565BD8BA0492C69EC06">
    <w:name w:val="1BFF316E73374565BD8BA0492C69EC06"/>
  </w:style>
  <w:style w:type="paragraph" w:customStyle="1" w:styleId="C61BF9EC0CF14D38A3383B2E8ACD29FD">
    <w:name w:val="C61BF9EC0CF14D38A3383B2E8ACD29FD"/>
  </w:style>
  <w:style w:type="paragraph" w:customStyle="1" w:styleId="266A91A70F8848D88FB8425540650455">
    <w:name w:val="266A91A70F8848D88FB8425540650455"/>
  </w:style>
  <w:style w:type="paragraph" w:customStyle="1" w:styleId="CB85E949CBA34FA9A6F7D8E9F0134FCF">
    <w:name w:val="CB85E949CBA34FA9A6F7D8E9F0134FCF"/>
  </w:style>
  <w:style w:type="paragraph" w:customStyle="1" w:styleId="DE5FCFCA7D514473A5B2F09485005093">
    <w:name w:val="DE5FCFCA7D514473A5B2F09485005093"/>
  </w:style>
  <w:style w:type="paragraph" w:customStyle="1" w:styleId="744F4217C9F841E1AA476F375B7FC2A6">
    <w:name w:val="744F4217C9F841E1AA476F375B7FC2A6"/>
  </w:style>
  <w:style w:type="paragraph" w:customStyle="1" w:styleId="38A5E181E0A44E9CA3BAF03BBA737D24">
    <w:name w:val="38A5E181E0A44E9CA3BAF03BBA737D24"/>
  </w:style>
  <w:style w:type="paragraph" w:customStyle="1" w:styleId="84453844E7AF417D8E761EB6747E7BF7">
    <w:name w:val="84453844E7AF417D8E761EB6747E7BF7"/>
  </w:style>
  <w:style w:type="paragraph" w:customStyle="1" w:styleId="CF4F9FEBA77D4D94B84ED40268DB04AB">
    <w:name w:val="CF4F9FEBA77D4D94B84ED40268DB04AB"/>
  </w:style>
  <w:style w:type="paragraph" w:customStyle="1" w:styleId="9DB5B63D56774C738990DD954189E740">
    <w:name w:val="9DB5B63D56774C738990DD954189E740"/>
  </w:style>
  <w:style w:type="paragraph" w:customStyle="1" w:styleId="D8F6ABD405754BEAAD05046076054CD0">
    <w:name w:val="D8F6ABD405754BEAAD05046076054CD0"/>
  </w:style>
  <w:style w:type="paragraph" w:customStyle="1" w:styleId="C1E6C7B3F31A42D083474A242116126E">
    <w:name w:val="C1E6C7B3F31A42D083474A242116126E"/>
  </w:style>
  <w:style w:type="paragraph" w:customStyle="1" w:styleId="C07977B14390402BAB91C5FB63360DC9">
    <w:name w:val="C07977B14390402BAB91C5FB63360DC9"/>
  </w:style>
  <w:style w:type="paragraph" w:customStyle="1" w:styleId="A662168BE3414C57B68EBC7C709FB918">
    <w:name w:val="A662168BE3414C57B68EBC7C709FB918"/>
  </w:style>
  <w:style w:type="paragraph" w:customStyle="1" w:styleId="798AD5E8B16F4A16A5FA9E3AD18F3386">
    <w:name w:val="798AD5E8B16F4A16A5FA9E3AD18F3386"/>
  </w:style>
  <w:style w:type="paragraph" w:customStyle="1" w:styleId="0F31550D3014424C99755B1251F3C1A4">
    <w:name w:val="0F31550D3014424C99755B1251F3C1A4"/>
  </w:style>
  <w:style w:type="paragraph" w:customStyle="1" w:styleId="1CBB5EF9264640D4B48E5B2C1A8B2DE5">
    <w:name w:val="1CBB5EF9264640D4B48E5B2C1A8B2DE5"/>
  </w:style>
  <w:style w:type="paragraph" w:customStyle="1" w:styleId="48A01B2E534A4ABE88D5C2B3CBA52472">
    <w:name w:val="48A01B2E534A4ABE88D5C2B3CBA52472"/>
  </w:style>
  <w:style w:type="paragraph" w:customStyle="1" w:styleId="C35380F5E72C43D18A85DA44A21B3846">
    <w:name w:val="C35380F5E72C43D18A85DA44A21B3846"/>
  </w:style>
  <w:style w:type="paragraph" w:customStyle="1" w:styleId="BA1D69E26ECD4E6BA9EAD7031392CC47">
    <w:name w:val="BA1D69E26ECD4E6BA9EAD7031392CC47"/>
  </w:style>
  <w:style w:type="paragraph" w:customStyle="1" w:styleId="912759B66A6244CEA1823283594A20BA">
    <w:name w:val="912759B66A6244CEA1823283594A20BA"/>
  </w:style>
  <w:style w:type="paragraph" w:customStyle="1" w:styleId="971C47AE79F442FAB851858BEA094129">
    <w:name w:val="971C47AE79F442FAB851858BEA094129"/>
  </w:style>
  <w:style w:type="paragraph" w:customStyle="1" w:styleId="C53832747777404D86E623F2A612CB7B">
    <w:name w:val="C53832747777404D86E623F2A612CB7B"/>
  </w:style>
  <w:style w:type="paragraph" w:customStyle="1" w:styleId="F73192414755422C83C7A5BC56AE784D">
    <w:name w:val="F73192414755422C83C7A5BC56AE784D"/>
  </w:style>
  <w:style w:type="paragraph" w:customStyle="1" w:styleId="0EB29A926A4F4B1D9F79AA536138A2BC">
    <w:name w:val="0EB29A926A4F4B1D9F79AA536138A2BC"/>
  </w:style>
  <w:style w:type="paragraph" w:customStyle="1" w:styleId="919A8994629F4531939151A42288AEC6">
    <w:name w:val="919A8994629F4531939151A42288AEC6"/>
  </w:style>
  <w:style w:type="paragraph" w:customStyle="1" w:styleId="F361CDDF11D7451A97E6AA822D5286B4">
    <w:name w:val="F361CDDF11D7451A97E6AA822D5286B4"/>
  </w:style>
  <w:style w:type="paragraph" w:customStyle="1" w:styleId="4155DF07218B4B9CA7CD81583F4E3169">
    <w:name w:val="4155DF07218B4B9CA7CD81583F4E3169"/>
  </w:style>
  <w:style w:type="paragraph" w:customStyle="1" w:styleId="9A51C710E9E74224864144DBB25C4B69">
    <w:name w:val="9A51C710E9E74224864144DBB25C4B69"/>
  </w:style>
  <w:style w:type="paragraph" w:customStyle="1" w:styleId="51F1A7004BB5425CB6CA954690832DCC">
    <w:name w:val="51F1A7004BB5425CB6CA954690832DCC"/>
  </w:style>
  <w:style w:type="paragraph" w:customStyle="1" w:styleId="74EEC6CB5AF442EB9145EE9994347A88">
    <w:name w:val="74EEC6CB5AF442EB9145EE9994347A88"/>
  </w:style>
  <w:style w:type="paragraph" w:customStyle="1" w:styleId="AD35431C5F3E4F72A24E2A87B85C0121">
    <w:name w:val="AD35431C5F3E4F72A24E2A87B85C0121"/>
  </w:style>
  <w:style w:type="paragraph" w:customStyle="1" w:styleId="0199B09257DF42FEA757B57BE7E5AE28">
    <w:name w:val="0199B09257DF42FEA757B57BE7E5AE28"/>
  </w:style>
  <w:style w:type="paragraph" w:customStyle="1" w:styleId="6AFE8E904AF44C56BB4093A5024BF703">
    <w:name w:val="6AFE8E904AF44C56BB4093A5024BF703"/>
  </w:style>
  <w:style w:type="paragraph" w:customStyle="1" w:styleId="04FDB0C3291447F99680E4E53C49FA10">
    <w:name w:val="04FDB0C3291447F99680E4E53C49FA10"/>
  </w:style>
  <w:style w:type="paragraph" w:customStyle="1" w:styleId="008FB33A571C4E70B56F8D5372FB9027">
    <w:name w:val="008FB33A571C4E70B56F8D5372FB9027"/>
  </w:style>
  <w:style w:type="paragraph" w:customStyle="1" w:styleId="3F7F1262FE264249A4DA70619C94FA40">
    <w:name w:val="3F7F1262FE264249A4DA70619C94FA40"/>
  </w:style>
  <w:style w:type="paragraph" w:customStyle="1" w:styleId="536FE22E06764B0D83F8019F2D07B74A">
    <w:name w:val="536FE22E06764B0D83F8019F2D07B74A"/>
  </w:style>
  <w:style w:type="paragraph" w:customStyle="1" w:styleId="5EE0CE6538484DC6945601DD5EBC32BF">
    <w:name w:val="5EE0CE6538484DC6945601DD5EBC32BF"/>
  </w:style>
  <w:style w:type="paragraph" w:customStyle="1" w:styleId="C3BD8562A53C4934A29234581788F533">
    <w:name w:val="C3BD8562A53C4934A29234581788F533"/>
  </w:style>
  <w:style w:type="paragraph" w:customStyle="1" w:styleId="171E425DB2E34E8F947859F82BC4956E">
    <w:name w:val="171E425DB2E34E8F947859F82BC4956E"/>
  </w:style>
  <w:style w:type="paragraph" w:customStyle="1" w:styleId="B18CB6AA2F6746798E4800A96ADD7894">
    <w:name w:val="B18CB6AA2F6746798E4800A96ADD7894"/>
  </w:style>
  <w:style w:type="paragraph" w:customStyle="1" w:styleId="8FFF038238984DB88ADF42B2BA36E86E">
    <w:name w:val="8FFF038238984DB88ADF42B2BA36E86E"/>
  </w:style>
  <w:style w:type="paragraph" w:customStyle="1" w:styleId="AD05F2177EC7433AA7ABEBD24E21D2B7">
    <w:name w:val="AD05F2177EC7433AA7ABEBD24E21D2B7"/>
  </w:style>
  <w:style w:type="paragraph" w:customStyle="1" w:styleId="76495F4E1D1345718F249BDEBA6E6CF2">
    <w:name w:val="76495F4E1D1345718F249BDEBA6E6CF2"/>
  </w:style>
  <w:style w:type="paragraph" w:customStyle="1" w:styleId="0DF54B6068314F3EA11DD000F930804C">
    <w:name w:val="0DF54B6068314F3EA11DD000F930804C"/>
  </w:style>
  <w:style w:type="paragraph" w:customStyle="1" w:styleId="799325EACB3547F78750D9FBDB573126">
    <w:name w:val="799325EACB3547F78750D9FBDB573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ETHICAL DILEMMA</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3D95E4-6537-49E6-82F5-ED373D3E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1309</TotalTime>
  <Pages>6</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Ethical Dilemma Case Study Assignment
Ms. Stacey Allen</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Stacey Allen</dc:title>
  <dc:subject/>
  <dc:creator>Olivia Laidler</dc:creator>
  <cp:keywords/>
  <dc:description/>
  <cp:lastModifiedBy>Olivia Laidler</cp:lastModifiedBy>
  <cp:revision>73</cp:revision>
  <dcterms:created xsi:type="dcterms:W3CDTF">2018-10-28T15:26:00Z</dcterms:created>
  <dcterms:modified xsi:type="dcterms:W3CDTF">2018-10-29T22:17:00Z</dcterms:modified>
</cp:coreProperties>
</file>